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B3" w:rsidRPr="006A71D2" w:rsidRDefault="006A71D2">
      <w:pPr>
        <w:spacing w:line="700" w:lineRule="exact"/>
        <w:jc w:val="center"/>
        <w:rPr>
          <w:rFonts w:eastAsia="仿宋" w:cs="Times New Roman"/>
          <w:b/>
          <w:sz w:val="44"/>
          <w:szCs w:val="44"/>
        </w:rPr>
      </w:pPr>
      <w:r w:rsidRPr="006A71D2">
        <w:rPr>
          <w:rFonts w:eastAsia="仿宋" w:cs="Times New Roman" w:hint="eastAsia"/>
          <w:b/>
          <w:sz w:val="44"/>
          <w:szCs w:val="44"/>
        </w:rPr>
        <w:t>关于</w:t>
      </w:r>
      <w:r w:rsidR="00DA7F24" w:rsidRPr="006A71D2">
        <w:rPr>
          <w:rFonts w:eastAsia="仿宋" w:cs="Times New Roman" w:hint="eastAsia"/>
          <w:b/>
          <w:sz w:val="44"/>
          <w:szCs w:val="44"/>
        </w:rPr>
        <w:t>《公路水路关键信息基础设施安全保护管理办法（征求意见稿）》的起草说明</w:t>
      </w:r>
    </w:p>
    <w:p w:rsidR="00A940B3" w:rsidRDefault="00A940B3">
      <w:pPr>
        <w:rPr>
          <w:rFonts w:ascii="宋体" w:hAnsi="宋体" w:cs="宋体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为落</w:t>
      </w:r>
      <w:proofErr w:type="gramStart"/>
      <w:r>
        <w:rPr>
          <w:rFonts w:eastAsia="仿宋" w:cs="Times New Roman" w:hint="eastAsia"/>
          <w:kern w:val="0"/>
          <w:sz w:val="32"/>
          <w:szCs w:val="32"/>
          <w:lang w:val="zh-CN"/>
        </w:rPr>
        <w:t>实习近</w:t>
      </w:r>
      <w:proofErr w:type="gramEnd"/>
      <w:r>
        <w:rPr>
          <w:rFonts w:eastAsia="仿宋" w:cs="Times New Roman" w:hint="eastAsia"/>
          <w:kern w:val="0"/>
          <w:sz w:val="32"/>
          <w:szCs w:val="32"/>
          <w:lang w:val="zh-CN"/>
        </w:rPr>
        <w:t>平总书记</w:t>
      </w:r>
      <w:r>
        <w:rPr>
          <w:rFonts w:eastAsia="仿宋" w:cs="Times New Roman"/>
          <w:kern w:val="0"/>
          <w:sz w:val="32"/>
          <w:szCs w:val="32"/>
          <w:lang w:val="zh-CN"/>
        </w:rPr>
        <w:t>关于网络安全的重要指示精神和党中央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、国务院</w:t>
      </w:r>
      <w:r>
        <w:rPr>
          <w:rFonts w:eastAsia="仿宋" w:cs="Times New Roman"/>
          <w:kern w:val="0"/>
          <w:sz w:val="32"/>
          <w:szCs w:val="32"/>
          <w:lang w:val="zh-CN"/>
        </w:rPr>
        <w:t>决策部署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，</w:t>
      </w:r>
      <w:r w:rsidRPr="00D96936">
        <w:rPr>
          <w:rFonts w:eastAsia="仿宋" w:cs="Times New Roman" w:hint="eastAsia"/>
          <w:kern w:val="0"/>
          <w:sz w:val="32"/>
          <w:szCs w:val="32"/>
          <w:lang w:val="zh-CN"/>
        </w:rPr>
        <w:t>规范</w:t>
      </w:r>
      <w:r w:rsidRPr="00D96936">
        <w:rPr>
          <w:rFonts w:eastAsia="仿宋" w:cs="Times New Roman"/>
          <w:kern w:val="0"/>
          <w:sz w:val="32"/>
          <w:szCs w:val="32"/>
          <w:lang w:val="zh-CN"/>
        </w:rPr>
        <w:t>公路水路关键信息基础设施安全保护管理，</w:t>
      </w:r>
      <w:r w:rsidRPr="00D96936">
        <w:rPr>
          <w:rFonts w:eastAsia="仿宋" w:cs="Times New Roman" w:hint="eastAsia"/>
          <w:kern w:val="0"/>
          <w:sz w:val="32"/>
          <w:szCs w:val="32"/>
          <w:lang w:val="zh-CN"/>
        </w:rPr>
        <w:t>落实</w:t>
      </w:r>
      <w:r w:rsidRPr="00D96936">
        <w:rPr>
          <w:rFonts w:eastAsia="仿宋" w:cs="Times New Roman"/>
          <w:kern w:val="0"/>
          <w:sz w:val="32"/>
          <w:szCs w:val="32"/>
          <w:lang w:val="zh-CN"/>
        </w:rPr>
        <w:t>关键信息基础设施安全</w:t>
      </w:r>
      <w:r w:rsidRPr="00D96936">
        <w:rPr>
          <w:rFonts w:eastAsia="仿宋" w:cs="Times New Roman" w:hint="eastAsia"/>
          <w:kern w:val="0"/>
          <w:sz w:val="32"/>
          <w:szCs w:val="32"/>
          <w:lang w:val="zh-CN"/>
        </w:rPr>
        <w:t>保护责任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，我部起草了《公路水路关键信息基础设施安全保护管理办法（征求意见稿）》（以下简称《管理办法》）。有关情况如下。</w:t>
      </w:r>
    </w:p>
    <w:p w:rsidR="00A940B3" w:rsidRPr="006A71D2" w:rsidRDefault="00DA7F24" w:rsidP="00AB1613">
      <w:pPr>
        <w:ind w:firstLineChars="200" w:firstLine="643"/>
        <w:rPr>
          <w:rFonts w:eastAsia="仿宋" w:cs="Times New Roman"/>
          <w:b/>
          <w:kern w:val="0"/>
          <w:sz w:val="32"/>
          <w:szCs w:val="32"/>
          <w:lang w:val="zh-CN"/>
        </w:rPr>
      </w:pPr>
      <w:r w:rsidRPr="006A71D2">
        <w:rPr>
          <w:rFonts w:eastAsia="仿宋" w:cs="Times New Roman" w:hint="eastAsia"/>
          <w:b/>
          <w:kern w:val="0"/>
          <w:sz w:val="32"/>
          <w:szCs w:val="32"/>
          <w:lang w:val="zh-CN"/>
        </w:rPr>
        <w:t>一、必要性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（一）制定《管理办法》是贯彻落实党中央、国务院决策部署的重要举措。近年来，党中央、国务院高度重视关键信息</w:t>
      </w:r>
      <w:r>
        <w:rPr>
          <w:rFonts w:eastAsia="仿宋" w:cs="Times New Roman"/>
          <w:kern w:val="0"/>
          <w:sz w:val="32"/>
          <w:szCs w:val="32"/>
          <w:lang w:val="zh-CN"/>
        </w:rPr>
        <w:t>基础设施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安全</w:t>
      </w:r>
      <w:r>
        <w:rPr>
          <w:rFonts w:eastAsia="仿宋" w:cs="Times New Roman"/>
          <w:kern w:val="0"/>
          <w:sz w:val="32"/>
          <w:szCs w:val="32"/>
          <w:lang w:val="zh-CN"/>
        </w:rPr>
        <w:t>保护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工作，习近平总书记</w:t>
      </w:r>
      <w:r>
        <w:rPr>
          <w:rFonts w:eastAsia="仿宋" w:cs="Times New Roman"/>
          <w:kern w:val="0"/>
          <w:sz w:val="32"/>
          <w:szCs w:val="32"/>
          <w:lang w:val="zh-CN"/>
        </w:rPr>
        <w:t>多次</w:t>
      </w:r>
      <w:proofErr w:type="gramStart"/>
      <w:r>
        <w:rPr>
          <w:rFonts w:eastAsia="仿宋" w:cs="Times New Roman"/>
          <w:kern w:val="0"/>
          <w:sz w:val="32"/>
          <w:szCs w:val="32"/>
          <w:lang w:val="zh-CN"/>
        </w:rPr>
        <w:t>作出</w:t>
      </w:r>
      <w:proofErr w:type="gramEnd"/>
      <w:r>
        <w:rPr>
          <w:rFonts w:eastAsia="仿宋" w:cs="Times New Roman" w:hint="eastAsia"/>
          <w:kern w:val="0"/>
          <w:sz w:val="32"/>
          <w:szCs w:val="32"/>
          <w:lang w:val="zh-CN"/>
        </w:rPr>
        <w:t>重要</w:t>
      </w:r>
      <w:r>
        <w:rPr>
          <w:rFonts w:eastAsia="仿宋" w:cs="Times New Roman"/>
          <w:kern w:val="0"/>
          <w:sz w:val="32"/>
          <w:szCs w:val="32"/>
          <w:lang w:val="zh-CN"/>
        </w:rPr>
        <w:t>指示批示，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国家</w:t>
      </w:r>
      <w:r>
        <w:rPr>
          <w:rFonts w:eastAsia="仿宋" w:cs="Times New Roman"/>
          <w:kern w:val="0"/>
          <w:sz w:val="32"/>
          <w:szCs w:val="32"/>
          <w:lang w:val="zh-CN"/>
        </w:rPr>
        <w:t>层面陆续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出台</w:t>
      </w:r>
      <w:r>
        <w:rPr>
          <w:rFonts w:eastAsia="仿宋" w:cs="Times New Roman"/>
          <w:kern w:val="0"/>
          <w:sz w:val="32"/>
          <w:szCs w:val="32"/>
          <w:lang w:val="zh-CN"/>
        </w:rPr>
        <w:t>了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《网络安全法》《数据安全法》《个人信息保护法》《关键信息基础设施安全保护条例》等法律、行政法规及系列</w:t>
      </w:r>
      <w:r>
        <w:rPr>
          <w:rFonts w:eastAsia="仿宋" w:cs="Times New Roman"/>
          <w:kern w:val="0"/>
          <w:sz w:val="32"/>
          <w:szCs w:val="32"/>
          <w:lang w:val="zh-CN"/>
        </w:rPr>
        <w:t>重要文件。</w:t>
      </w:r>
      <w:r w:rsidR="00A227FE" w:rsidRPr="00A227FE">
        <w:rPr>
          <w:rFonts w:eastAsia="仿宋" w:cs="Times New Roman" w:hint="eastAsia"/>
          <w:kern w:val="0"/>
          <w:sz w:val="32"/>
          <w:szCs w:val="32"/>
          <w:lang w:val="zh-CN"/>
        </w:rPr>
        <w:t>习近平总书记重要指示批示精神</w:t>
      </w:r>
      <w:r>
        <w:rPr>
          <w:rFonts w:eastAsia="仿宋" w:cs="Times New Roman"/>
          <w:kern w:val="0"/>
          <w:sz w:val="32"/>
          <w:szCs w:val="32"/>
          <w:lang w:val="zh-CN"/>
        </w:rPr>
        <w:t>和党中央、国务院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的决策部署及法律和政策要求，</w:t>
      </w:r>
      <w:r>
        <w:rPr>
          <w:rFonts w:eastAsia="仿宋" w:cs="Times New Roman"/>
          <w:kern w:val="0"/>
          <w:sz w:val="32"/>
          <w:szCs w:val="32"/>
          <w:lang w:val="zh-CN"/>
        </w:rPr>
        <w:t>既需要我部通过制定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《管理办法》进行</w:t>
      </w:r>
      <w:r>
        <w:rPr>
          <w:rFonts w:eastAsia="仿宋" w:cs="Times New Roman"/>
          <w:kern w:val="0"/>
          <w:sz w:val="32"/>
          <w:szCs w:val="32"/>
          <w:lang w:val="zh-CN"/>
        </w:rPr>
        <w:t>落地落实，也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为</w:t>
      </w:r>
      <w:r>
        <w:rPr>
          <w:rFonts w:eastAsia="仿宋" w:cs="Times New Roman"/>
          <w:kern w:val="0"/>
          <w:sz w:val="32"/>
          <w:szCs w:val="32"/>
          <w:lang w:val="zh-CN"/>
        </w:rPr>
        <w:t>我部制定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《管理办法》提供</w:t>
      </w:r>
      <w:r>
        <w:rPr>
          <w:rFonts w:eastAsia="仿宋" w:cs="Times New Roman"/>
          <w:kern w:val="0"/>
          <w:sz w:val="32"/>
          <w:szCs w:val="32"/>
          <w:lang w:val="zh-CN"/>
        </w:rPr>
        <w:t>了立法依据和立法支撑。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（二）制定《管理办法》是加快建设</w:t>
      </w:r>
      <w:r>
        <w:rPr>
          <w:rFonts w:eastAsia="仿宋" w:cs="Times New Roman"/>
          <w:kern w:val="0"/>
          <w:sz w:val="32"/>
          <w:szCs w:val="32"/>
          <w:lang w:val="zh-CN"/>
        </w:rPr>
        <w:t>交通强国，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推动</w:t>
      </w:r>
      <w:r>
        <w:rPr>
          <w:rFonts w:eastAsia="仿宋" w:cs="Times New Roman"/>
          <w:kern w:val="0"/>
          <w:sz w:val="32"/>
          <w:szCs w:val="32"/>
          <w:lang w:val="zh-CN"/>
        </w:rPr>
        <w:t>交通运输高质量发展的迫切需要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。《交通</w:t>
      </w:r>
      <w:r>
        <w:rPr>
          <w:rFonts w:eastAsia="仿宋" w:cs="Times New Roman"/>
          <w:kern w:val="0"/>
          <w:sz w:val="32"/>
          <w:szCs w:val="32"/>
          <w:lang w:val="zh-CN"/>
        </w:rPr>
        <w:t>强国建设纲要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》提出</w:t>
      </w:r>
      <w:r>
        <w:rPr>
          <w:rFonts w:eastAsia="仿宋" w:cs="Times New Roman"/>
          <w:kern w:val="0"/>
          <w:sz w:val="32"/>
          <w:szCs w:val="32"/>
          <w:lang w:val="zh-CN"/>
        </w:rPr>
        <w:t>，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要</w:t>
      </w:r>
      <w:r>
        <w:rPr>
          <w:rFonts w:eastAsia="仿宋" w:cs="Times New Roman"/>
          <w:kern w:val="0"/>
          <w:sz w:val="32"/>
          <w:szCs w:val="32"/>
          <w:lang w:val="zh-CN"/>
        </w:rPr>
        <w:t>“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提升</w:t>
      </w:r>
      <w:r>
        <w:rPr>
          <w:rFonts w:eastAsia="仿宋" w:cs="Times New Roman"/>
          <w:kern w:val="0"/>
          <w:sz w:val="32"/>
          <w:szCs w:val="32"/>
          <w:lang w:val="zh-CN"/>
        </w:rPr>
        <w:t>关键基础设施安全防护能力</w:t>
      </w:r>
      <w:r>
        <w:rPr>
          <w:rFonts w:eastAsia="仿宋" w:cs="Times New Roman"/>
          <w:kern w:val="0"/>
          <w:sz w:val="32"/>
          <w:szCs w:val="32"/>
          <w:lang w:val="zh-CN"/>
        </w:rPr>
        <w:t>”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、</w:t>
      </w:r>
      <w:r>
        <w:rPr>
          <w:rFonts w:eastAsia="仿宋" w:cs="Times New Roman"/>
          <w:kern w:val="0"/>
          <w:sz w:val="32"/>
          <w:szCs w:val="32"/>
          <w:lang w:val="zh-CN"/>
        </w:rPr>
        <w:t>“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完善</w:t>
      </w:r>
      <w:r>
        <w:rPr>
          <w:rFonts w:eastAsia="仿宋" w:cs="Times New Roman"/>
          <w:kern w:val="0"/>
          <w:sz w:val="32"/>
          <w:szCs w:val="32"/>
          <w:lang w:val="zh-CN"/>
        </w:rPr>
        <w:t>网络安全保障体系，增强科技兴安能力，加强交通信息基础设施安全保护</w:t>
      </w:r>
      <w:r>
        <w:rPr>
          <w:rFonts w:eastAsia="仿宋" w:cs="Times New Roman"/>
          <w:kern w:val="0"/>
          <w:sz w:val="32"/>
          <w:szCs w:val="32"/>
          <w:lang w:val="zh-CN"/>
        </w:rPr>
        <w:t>”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。</w:t>
      </w:r>
      <w:r>
        <w:rPr>
          <w:rFonts w:eastAsia="仿宋" w:cs="Times New Roman"/>
          <w:kern w:val="0"/>
          <w:sz w:val="32"/>
          <w:szCs w:val="32"/>
          <w:lang w:val="zh-CN"/>
        </w:rPr>
        <w:lastRenderedPageBreak/>
        <w:t>《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国家</w:t>
      </w:r>
      <w:r>
        <w:rPr>
          <w:rFonts w:eastAsia="仿宋" w:cs="Times New Roman"/>
          <w:kern w:val="0"/>
          <w:sz w:val="32"/>
          <w:szCs w:val="32"/>
          <w:lang w:val="zh-CN"/>
        </w:rPr>
        <w:t>综合立体交通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网</w:t>
      </w:r>
      <w:r>
        <w:rPr>
          <w:rFonts w:eastAsia="仿宋" w:cs="Times New Roman"/>
          <w:kern w:val="0"/>
          <w:sz w:val="32"/>
          <w:szCs w:val="32"/>
          <w:lang w:val="zh-CN"/>
        </w:rPr>
        <w:t>规划纲要》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也</w:t>
      </w:r>
      <w:r>
        <w:rPr>
          <w:rFonts w:eastAsia="仿宋" w:cs="Times New Roman"/>
          <w:kern w:val="0"/>
          <w:sz w:val="32"/>
          <w:szCs w:val="32"/>
          <w:lang w:val="zh-CN"/>
        </w:rPr>
        <w:t>提出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“</w:t>
      </w:r>
      <w:r>
        <w:rPr>
          <w:rFonts w:eastAsia="仿宋" w:cs="Times New Roman"/>
          <w:kern w:val="0"/>
          <w:sz w:val="32"/>
          <w:szCs w:val="32"/>
          <w:lang w:val="zh-CN"/>
        </w:rPr>
        <w:t>健全关键信息基础设施安全保护体系，提升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车联网</w:t>
      </w:r>
      <w:r>
        <w:rPr>
          <w:rFonts w:eastAsia="仿宋" w:cs="Times New Roman"/>
          <w:kern w:val="0"/>
          <w:sz w:val="32"/>
          <w:szCs w:val="32"/>
          <w:lang w:val="zh-CN"/>
        </w:rPr>
        <w:t>、船联网等重要融合基础设施安全保障能力，加强交通信息系统安全防护，加强关键技术创新力度，提升自主可控能力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”</w:t>
      </w:r>
      <w:r>
        <w:rPr>
          <w:rFonts w:eastAsia="仿宋" w:cs="Times New Roman"/>
          <w:kern w:val="0"/>
          <w:sz w:val="32"/>
          <w:szCs w:val="32"/>
          <w:lang w:val="zh-CN"/>
        </w:rPr>
        <w:t>。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落实这些任务，</w:t>
      </w:r>
      <w:r>
        <w:rPr>
          <w:rFonts w:eastAsia="仿宋" w:cs="Times New Roman"/>
          <w:kern w:val="0"/>
          <w:sz w:val="32"/>
          <w:szCs w:val="32"/>
          <w:lang w:val="zh-CN"/>
        </w:rPr>
        <w:t>迫切需要以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《管理办法》</w:t>
      </w:r>
      <w:r>
        <w:rPr>
          <w:rFonts w:eastAsia="仿宋" w:cs="Times New Roman"/>
          <w:kern w:val="0"/>
          <w:sz w:val="32"/>
          <w:szCs w:val="32"/>
          <w:lang w:val="zh-CN"/>
        </w:rPr>
        <w:t>明确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加强关键信息基础设施</w:t>
      </w:r>
      <w:r>
        <w:rPr>
          <w:rFonts w:eastAsia="仿宋" w:cs="Times New Roman"/>
          <w:kern w:val="0"/>
          <w:sz w:val="32"/>
          <w:szCs w:val="32"/>
          <w:lang w:val="zh-CN"/>
        </w:rPr>
        <w:t>安全保护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的具体要求，为</w:t>
      </w:r>
      <w:r>
        <w:rPr>
          <w:rFonts w:eastAsia="仿宋" w:cs="Times New Roman"/>
          <w:kern w:val="0"/>
          <w:sz w:val="32"/>
          <w:szCs w:val="32"/>
          <w:lang w:val="zh-CN"/>
        </w:rPr>
        <w:t>加快建设交通强国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提供</w:t>
      </w:r>
      <w:r>
        <w:rPr>
          <w:rFonts w:eastAsia="仿宋" w:cs="Times New Roman"/>
          <w:kern w:val="0"/>
          <w:sz w:val="32"/>
          <w:szCs w:val="32"/>
          <w:lang w:val="zh-CN"/>
        </w:rPr>
        <w:t>重要的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网络</w:t>
      </w:r>
      <w:r>
        <w:rPr>
          <w:rFonts w:eastAsia="仿宋" w:cs="Times New Roman"/>
          <w:kern w:val="0"/>
          <w:sz w:val="32"/>
          <w:szCs w:val="32"/>
          <w:lang w:val="zh-CN"/>
        </w:rPr>
        <w:t>安全支撑。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（三）制定《管理办法》是推动公路</w:t>
      </w:r>
      <w:r>
        <w:rPr>
          <w:rFonts w:eastAsia="仿宋" w:cs="Times New Roman"/>
          <w:kern w:val="0"/>
          <w:sz w:val="32"/>
          <w:szCs w:val="32"/>
          <w:lang w:val="zh-CN"/>
        </w:rPr>
        <w:t>水路关键信息基础设施安全保护工作法制化、规范化的现实需要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。从保护工作实践看，各级监管</w:t>
      </w:r>
      <w:r>
        <w:rPr>
          <w:rFonts w:eastAsia="仿宋" w:cs="Times New Roman"/>
          <w:kern w:val="0"/>
          <w:sz w:val="32"/>
          <w:szCs w:val="32"/>
          <w:lang w:val="zh-CN"/>
        </w:rPr>
        <w:t>责任划分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不够</w:t>
      </w:r>
      <w:r>
        <w:rPr>
          <w:rFonts w:eastAsia="仿宋" w:cs="Times New Roman"/>
          <w:kern w:val="0"/>
          <w:sz w:val="32"/>
          <w:szCs w:val="32"/>
          <w:lang w:val="zh-CN"/>
        </w:rPr>
        <w:t>清晰、运营者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主体</w:t>
      </w:r>
      <w:r>
        <w:rPr>
          <w:rFonts w:eastAsia="仿宋" w:cs="Times New Roman"/>
          <w:kern w:val="0"/>
          <w:sz w:val="32"/>
          <w:szCs w:val="32"/>
          <w:lang w:val="zh-CN"/>
        </w:rPr>
        <w:t>责任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未有效压实、</w:t>
      </w:r>
      <w:r>
        <w:rPr>
          <w:rFonts w:eastAsia="仿宋" w:cs="Times New Roman"/>
          <w:kern w:val="0"/>
          <w:sz w:val="32"/>
          <w:szCs w:val="32"/>
          <w:lang w:val="zh-CN"/>
        </w:rPr>
        <w:t>安全防护体系不够健全、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保护工作实施</w:t>
      </w:r>
      <w:r>
        <w:rPr>
          <w:rFonts w:eastAsia="仿宋" w:cs="Times New Roman"/>
          <w:kern w:val="0"/>
          <w:sz w:val="32"/>
          <w:szCs w:val="32"/>
          <w:lang w:val="zh-CN"/>
        </w:rPr>
        <w:t>不够规范等问题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较为突出</w:t>
      </w:r>
      <w:r>
        <w:rPr>
          <w:rFonts w:eastAsia="仿宋" w:cs="Times New Roman"/>
          <w:kern w:val="0"/>
          <w:sz w:val="32"/>
          <w:szCs w:val="32"/>
          <w:lang w:val="zh-CN"/>
        </w:rPr>
        <w:t>。通过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制定《管理办法》，</w:t>
      </w:r>
      <w:r>
        <w:rPr>
          <w:rFonts w:eastAsia="仿宋" w:cs="Times New Roman"/>
          <w:kern w:val="0"/>
          <w:sz w:val="32"/>
          <w:szCs w:val="32"/>
          <w:lang w:val="zh-CN"/>
        </w:rPr>
        <w:t>可以推动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构建交通运输主管</w:t>
      </w:r>
      <w:r>
        <w:rPr>
          <w:rFonts w:eastAsia="仿宋" w:cs="Times New Roman"/>
          <w:kern w:val="0"/>
          <w:sz w:val="32"/>
          <w:szCs w:val="32"/>
          <w:lang w:val="zh-CN"/>
        </w:rPr>
        <w:t>部门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依法管理、运营者实施主动防护、社会力量共同参与的综合治理体系，能够</w:t>
      </w:r>
      <w:r>
        <w:rPr>
          <w:rFonts w:eastAsia="仿宋" w:cs="Times New Roman"/>
          <w:kern w:val="0"/>
          <w:sz w:val="32"/>
          <w:szCs w:val="32"/>
          <w:lang w:val="zh-CN"/>
        </w:rPr>
        <w:t>更有效、更规范地推进公路水路关键信息基础设施安全保护工作。</w:t>
      </w:r>
    </w:p>
    <w:p w:rsidR="00A940B3" w:rsidRPr="006A71D2" w:rsidRDefault="00DA7F24" w:rsidP="00AB1613">
      <w:pPr>
        <w:ind w:firstLineChars="200" w:firstLine="643"/>
        <w:rPr>
          <w:rFonts w:eastAsia="仿宋" w:cs="Times New Roman"/>
          <w:b/>
          <w:kern w:val="0"/>
          <w:sz w:val="32"/>
          <w:szCs w:val="32"/>
          <w:lang w:val="zh-CN"/>
        </w:rPr>
      </w:pPr>
      <w:r w:rsidRPr="006A71D2">
        <w:rPr>
          <w:rFonts w:eastAsia="仿宋" w:cs="Times New Roman" w:hint="eastAsia"/>
          <w:b/>
          <w:kern w:val="0"/>
          <w:sz w:val="32"/>
          <w:szCs w:val="32"/>
          <w:lang w:val="zh-CN"/>
        </w:rPr>
        <w:t>二、主要内容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《管理办法》共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6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章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4</w:t>
      </w:r>
      <w:r>
        <w:rPr>
          <w:rFonts w:eastAsia="仿宋" w:cs="Times New Roman"/>
          <w:kern w:val="0"/>
          <w:sz w:val="32"/>
          <w:szCs w:val="32"/>
          <w:lang w:val="zh-CN"/>
        </w:rPr>
        <w:t>8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条，主要内容如下：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一章，总则。主要明确立法目的（第一条）、适用范围（第二条）、基本原则（第三条）、保护工作部门职责（第四条）、地方交通运输主管部门职责（第五条）、运营者责任（第六条）、禁止行为（第七条）和表彰激励（第八条）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第二章，公路水路关键信息基础设施认定。明确了认定规则的参考因素（第九条），提出了组织认定要求（第十条）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lastRenderedPageBreak/>
        <w:t>和重大变更要求（第十一条）。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第三章，运营者责任和义务。一是明确了建设阶段的“三同步”要求（第十二条）。二是对运营者管理制度（第十三条）、</w:t>
      </w:r>
      <w:r w:rsidR="00D96936">
        <w:rPr>
          <w:rFonts w:eastAsia="仿宋" w:cs="Times New Roman" w:hint="eastAsia"/>
          <w:kern w:val="0"/>
          <w:sz w:val="32"/>
          <w:szCs w:val="32"/>
          <w:lang w:val="zh-CN"/>
        </w:rPr>
        <w:t>专门安全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管理机构（第十四条、第十五条）、运行经费（第十六条）、供应</w:t>
      </w:r>
      <w:proofErr w:type="gramStart"/>
      <w:r>
        <w:rPr>
          <w:rFonts w:eastAsia="仿宋" w:cs="Times New Roman" w:hint="eastAsia"/>
          <w:kern w:val="0"/>
          <w:sz w:val="32"/>
          <w:szCs w:val="32"/>
          <w:lang w:val="zh-CN"/>
        </w:rPr>
        <w:t>链安全</w:t>
      </w:r>
      <w:proofErr w:type="gramEnd"/>
      <w:r>
        <w:rPr>
          <w:rFonts w:eastAsia="仿宋" w:cs="Times New Roman" w:hint="eastAsia"/>
          <w:kern w:val="0"/>
          <w:sz w:val="32"/>
          <w:szCs w:val="32"/>
          <w:lang w:val="zh-CN"/>
        </w:rPr>
        <w:t>保护（第十七条）、数据安全保护（第十八条）、密码应用（第十九条）、保密管理（第二十条）、教育培训（第二十一条）等安全防护措施提出了基本要求。三是明确了运营者检测评估（第二十二条）及检查配合要求（第二十三条）。四是提出了运营者监测预警基本要求（第二十四条）。五是提出了运营者事件处置制度、应急预案和演练（第二十五条）、事件报告与处置（第二十六条）等要求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四章，保障和监督管理。对交通运输部、地方交通运输主管部门的监督管理职责提出了具体要求，包括安全规划（第二十七条）、重要数据安全保护监督管理（第二十八条）、保密要求（第二十九条）、检查检测（第三十条）、约谈情形（第三十一条）、协同防护（第三十二条）、行业应急预案和演练（第三十三条）、重大事件报告处置（第三十四条）等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第五章，法律责任。主要对照《网络安全法》《关键信息基础设施安全保护条例》等法律责任情形，梳理交通运输部、地方交通运输主管部门、运营者、网络安全服务机构等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lastRenderedPageBreak/>
        <w:t>有关罚则（第三十五条至第四十五条）。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第六章，附则。主要明确了术语说明（第四十六条）、涉密规定（第四十七条）和《管理办法》生效时间（第四十八条）。</w:t>
      </w:r>
    </w:p>
    <w:sectPr w:rsidR="00A940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58" w:rsidRDefault="00427858" w:rsidP="006A71D2">
      <w:r>
        <w:separator/>
      </w:r>
    </w:p>
  </w:endnote>
  <w:endnote w:type="continuationSeparator" w:id="0">
    <w:p w:rsidR="00427858" w:rsidRDefault="00427858" w:rsidP="006A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580171"/>
      <w:docPartObj>
        <w:docPartGallery w:val="Page Numbers (Bottom of Page)"/>
        <w:docPartUnique/>
      </w:docPartObj>
    </w:sdtPr>
    <w:sdtEndPr/>
    <w:sdtContent>
      <w:p w:rsidR="006A71D2" w:rsidRDefault="006A71D2" w:rsidP="006A71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7FE" w:rsidRPr="00A227F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58" w:rsidRDefault="00427858" w:rsidP="006A71D2">
      <w:r>
        <w:separator/>
      </w:r>
    </w:p>
  </w:footnote>
  <w:footnote w:type="continuationSeparator" w:id="0">
    <w:p w:rsidR="00427858" w:rsidRDefault="00427858" w:rsidP="006A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7A"/>
    <w:rsid w:val="AFAF8D0A"/>
    <w:rsid w:val="B43F626F"/>
    <w:rsid w:val="B7AEC50C"/>
    <w:rsid w:val="BF71A5E4"/>
    <w:rsid w:val="BFF68296"/>
    <w:rsid w:val="CF3F707D"/>
    <w:rsid w:val="D7F22689"/>
    <w:rsid w:val="EDF77412"/>
    <w:rsid w:val="F36F3AA4"/>
    <w:rsid w:val="F3FF11D2"/>
    <w:rsid w:val="FBF734A0"/>
    <w:rsid w:val="FEFBAD71"/>
    <w:rsid w:val="FFAE495B"/>
    <w:rsid w:val="FFAEA43B"/>
    <w:rsid w:val="00202947"/>
    <w:rsid w:val="002B6D51"/>
    <w:rsid w:val="003173F3"/>
    <w:rsid w:val="003452EF"/>
    <w:rsid w:val="00390A9A"/>
    <w:rsid w:val="00427858"/>
    <w:rsid w:val="004E53F2"/>
    <w:rsid w:val="005733CE"/>
    <w:rsid w:val="00603143"/>
    <w:rsid w:val="006A71D2"/>
    <w:rsid w:val="006B4404"/>
    <w:rsid w:val="008806F4"/>
    <w:rsid w:val="009773A8"/>
    <w:rsid w:val="00A227FE"/>
    <w:rsid w:val="00A40513"/>
    <w:rsid w:val="00A940B3"/>
    <w:rsid w:val="00AA00E6"/>
    <w:rsid w:val="00AB1613"/>
    <w:rsid w:val="00B20D62"/>
    <w:rsid w:val="00BF3C83"/>
    <w:rsid w:val="00C647FA"/>
    <w:rsid w:val="00CA3A9A"/>
    <w:rsid w:val="00D7567A"/>
    <w:rsid w:val="00D96936"/>
    <w:rsid w:val="00DA7F24"/>
    <w:rsid w:val="00E21772"/>
    <w:rsid w:val="00FA5F45"/>
    <w:rsid w:val="23F794C9"/>
    <w:rsid w:val="36FF6B8E"/>
    <w:rsid w:val="3CFF683D"/>
    <w:rsid w:val="3E67649C"/>
    <w:rsid w:val="3FFB324D"/>
    <w:rsid w:val="3FFBD7E7"/>
    <w:rsid w:val="49AF01CD"/>
    <w:rsid w:val="4FCF61BB"/>
    <w:rsid w:val="627AB021"/>
    <w:rsid w:val="679F05B7"/>
    <w:rsid w:val="6BE3E50A"/>
    <w:rsid w:val="6D3F8D3C"/>
    <w:rsid w:val="6DF4DD52"/>
    <w:rsid w:val="6DFCB834"/>
    <w:rsid w:val="6F7E0712"/>
    <w:rsid w:val="6FA8A849"/>
    <w:rsid w:val="72DF9933"/>
    <w:rsid w:val="73AFCF6E"/>
    <w:rsid w:val="773F6114"/>
    <w:rsid w:val="77ED35F8"/>
    <w:rsid w:val="77FF72B5"/>
    <w:rsid w:val="7BD7EEA3"/>
    <w:rsid w:val="7BF943D3"/>
    <w:rsid w:val="7DDEB8B9"/>
    <w:rsid w:val="7DFF4F55"/>
    <w:rsid w:val="7F3DD7C5"/>
    <w:rsid w:val="7F7D656F"/>
    <w:rsid w:val="7F9BF674"/>
    <w:rsid w:val="7FFFB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A41414-F13A-4F1E-85E6-64D87632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A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1D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1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2022-08-19T22:40:00Z</cp:lastPrinted>
  <dcterms:created xsi:type="dcterms:W3CDTF">2022-08-19T19:24:00Z</dcterms:created>
  <dcterms:modified xsi:type="dcterms:W3CDTF">2023-03-10T01:10:00Z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